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9E" w:rsidRDefault="00617D9E" w:rsidP="007731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методика </w:t>
      </w:r>
    </w:p>
    <w:p w:rsidR="00617D9E" w:rsidRPr="00617D9E" w:rsidRDefault="00617D9E" w:rsidP="007731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D9E">
        <w:rPr>
          <w:rFonts w:ascii="Times New Roman" w:hAnsi="Times New Roman" w:cs="Times New Roman"/>
          <w:sz w:val="28"/>
          <w:szCs w:val="28"/>
        </w:rPr>
        <w:t>выявления, поддержки и развития способностей и талантов</w:t>
      </w:r>
    </w:p>
    <w:p w:rsidR="00617D9E" w:rsidRPr="00617D9E" w:rsidRDefault="00617D9E" w:rsidP="007731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D9E">
        <w:rPr>
          <w:rFonts w:ascii="Times New Roman" w:hAnsi="Times New Roman" w:cs="Times New Roman"/>
          <w:sz w:val="28"/>
          <w:szCs w:val="28"/>
        </w:rPr>
        <w:t>у детей и молодежи</w:t>
      </w:r>
    </w:p>
    <w:p w:rsidR="00617D9E" w:rsidRDefault="00617D9E" w:rsidP="007731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17D9E">
        <w:rPr>
          <w:rFonts w:ascii="Times New Roman" w:hAnsi="Times New Roman" w:cs="Times New Roman"/>
          <w:sz w:val="24"/>
          <w:szCs w:val="24"/>
        </w:rPr>
        <w:t xml:space="preserve">(разработана на основании и в соответствии с </w:t>
      </w:r>
      <w:r w:rsidR="00773143" w:rsidRPr="00617D9E">
        <w:rPr>
          <w:rFonts w:ascii="Times New Roman" w:hAnsi="Times New Roman" w:cs="Times New Roman"/>
          <w:sz w:val="24"/>
          <w:szCs w:val="24"/>
        </w:rPr>
        <w:t>Р</w:t>
      </w:r>
      <w:r w:rsidRPr="00617D9E">
        <w:rPr>
          <w:rFonts w:ascii="Times New Roman" w:hAnsi="Times New Roman" w:cs="Times New Roman"/>
          <w:sz w:val="24"/>
          <w:szCs w:val="24"/>
        </w:rPr>
        <w:t>егиональной методикой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73143" w:rsidRPr="00617D9E" w:rsidRDefault="00773143" w:rsidP="007731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7D9E">
        <w:rPr>
          <w:rFonts w:ascii="Times New Roman" w:hAnsi="Times New Roman" w:cs="Times New Roman"/>
          <w:sz w:val="24"/>
          <w:szCs w:val="24"/>
        </w:rPr>
        <w:t>выявления, поддержки и развития  способностей и талантов у детей и молодежи</w:t>
      </w:r>
      <w:r w:rsidR="00617D9E" w:rsidRPr="00617D9E">
        <w:rPr>
          <w:rFonts w:ascii="Times New Roman" w:hAnsi="Times New Roman" w:cs="Times New Roman"/>
          <w:sz w:val="24"/>
          <w:szCs w:val="24"/>
        </w:rPr>
        <w:t>)</w:t>
      </w:r>
    </w:p>
    <w:p w:rsidR="00773143" w:rsidRDefault="00773143" w:rsidP="007731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5543"/>
        <w:gridCol w:w="6881"/>
      </w:tblGrid>
      <w:tr w:rsidR="00773143" w:rsidRPr="00617D9E" w:rsidTr="00617D9E">
        <w:tc>
          <w:tcPr>
            <w:tcW w:w="0" w:type="auto"/>
          </w:tcPr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реализации</w:t>
            </w:r>
          </w:p>
        </w:tc>
        <w:tc>
          <w:tcPr>
            <w:tcW w:w="5543" w:type="dxa"/>
          </w:tcPr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Управление, ресурсное обеспечение</w:t>
            </w:r>
          </w:p>
        </w:tc>
        <w:tc>
          <w:tcPr>
            <w:tcW w:w="6881" w:type="dxa"/>
          </w:tcPr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Методики выявления, поддержки и развития талантов</w:t>
            </w:r>
          </w:p>
        </w:tc>
      </w:tr>
      <w:tr w:rsidR="00773143" w:rsidRPr="00617D9E" w:rsidTr="00617D9E">
        <w:tc>
          <w:tcPr>
            <w:tcW w:w="0" w:type="auto"/>
          </w:tcPr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Уровень образовательной организации</w:t>
            </w:r>
          </w:p>
        </w:tc>
        <w:tc>
          <w:tcPr>
            <w:tcW w:w="5543" w:type="dxa"/>
          </w:tcPr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процесса, внеурочной деятельности</w:t>
            </w:r>
            <w:r w:rsidR="00617D9E" w:rsidRPr="00617D9E">
              <w:rPr>
                <w:rFonts w:ascii="Times New Roman" w:hAnsi="Times New Roman" w:cs="Times New Roman"/>
                <w:sz w:val="24"/>
                <w:szCs w:val="24"/>
              </w:rPr>
              <w:t>; школьные конкурсы, фестивали,</w:t>
            </w: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олимпиады, соревнования. </w:t>
            </w:r>
          </w:p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617D9E">
              <w:rPr>
                <w:rFonts w:ascii="Times New Roman" w:hAnsi="Times New Roman" w:cs="Times New Roman"/>
                <w:sz w:val="24"/>
                <w:szCs w:val="24"/>
              </w:rPr>
              <w:t xml:space="preserve"> и талантливых. </w:t>
            </w:r>
          </w:p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дополнительного образования детей</w:t>
            </w:r>
          </w:p>
        </w:tc>
        <w:tc>
          <w:tcPr>
            <w:tcW w:w="6881" w:type="dxa"/>
          </w:tcPr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617D9E">
              <w:rPr>
                <w:rFonts w:ascii="Times New Roman" w:hAnsi="Times New Roman" w:cs="Times New Roman"/>
                <w:sz w:val="24"/>
                <w:szCs w:val="24"/>
              </w:rPr>
              <w:t xml:space="preserve">твление </w:t>
            </w: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 диагностики результативности подготовки одарённых детей, уровня их достижений;</w:t>
            </w:r>
          </w:p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 xml:space="preserve"> прогноз вероятностных личностных достижений, обусловленных развитием их способностей.</w:t>
            </w:r>
          </w:p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маршрутов сопровождения одаренных детей</w:t>
            </w:r>
          </w:p>
        </w:tc>
      </w:tr>
      <w:tr w:rsidR="00773143" w:rsidRPr="00617D9E" w:rsidTr="00617D9E">
        <w:tc>
          <w:tcPr>
            <w:tcW w:w="0" w:type="auto"/>
          </w:tcPr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43" w:type="dxa"/>
          </w:tcPr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Организация научно-методического сопровождения процессов  выявления, поддержки и сопровождения талантливых обучающихся в образовательных учреждениях.</w:t>
            </w:r>
          </w:p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Деятельность сетевых сообществ по обмену опытом, психолого-педагогическому сопровождению талантов, организации индивидуальной работы с одаренными детьми.</w:t>
            </w:r>
          </w:p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дефицитов, возникающих при  проектировании и реализации работы с одаренными детьми, оказание адресной помощи в их решении.</w:t>
            </w:r>
          </w:p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муниципального банка одаренных и талантливых детей.</w:t>
            </w:r>
          </w:p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Развитие инновационной деятельности ОУ.</w:t>
            </w:r>
          </w:p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профессионального мастерства п</w:t>
            </w:r>
            <w:bookmarkStart w:id="0" w:name="_GoBack"/>
            <w:bookmarkEnd w:id="0"/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едагогов, специалистов, работающих с одаренными детьми</w:t>
            </w:r>
          </w:p>
        </w:tc>
        <w:tc>
          <w:tcPr>
            <w:tcW w:w="6881" w:type="dxa"/>
          </w:tcPr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D9E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муниципальных образовательных мероприятий, способствующих выявлению, поддержке и развитию талантов:  олимпиады, соревнования, конференции, конкурсы, соревнования, акции с участием ОУ, учреждений дополнительного образования, других ведомств, партнеров, родителей.</w:t>
            </w:r>
            <w:proofErr w:type="gramEnd"/>
          </w:p>
          <w:p w:rsidR="00773143" w:rsidRPr="00617D9E" w:rsidRDefault="00773143" w:rsidP="0061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197" w:rsidRPr="00617D9E" w:rsidRDefault="007A3197">
      <w:pPr>
        <w:rPr>
          <w:sz w:val="10"/>
          <w:szCs w:val="10"/>
        </w:rPr>
      </w:pPr>
    </w:p>
    <w:sectPr w:rsidR="007A3197" w:rsidRPr="00617D9E" w:rsidSect="00617D9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26"/>
    <w:rsid w:val="00617D9E"/>
    <w:rsid w:val="00773143"/>
    <w:rsid w:val="007A3197"/>
    <w:rsid w:val="00AC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Геннадьевна Михайлюк</dc:creator>
  <cp:lastModifiedBy>Колосов Влад</cp:lastModifiedBy>
  <cp:revision>2</cp:revision>
  <dcterms:created xsi:type="dcterms:W3CDTF">2021-01-31T12:51:00Z</dcterms:created>
  <dcterms:modified xsi:type="dcterms:W3CDTF">2021-01-31T12:51:00Z</dcterms:modified>
</cp:coreProperties>
</file>